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D51" w:rsidRPr="00653D51" w:rsidRDefault="00653D51" w:rsidP="00653D51">
      <w:pPr>
        <w:pStyle w:val="21"/>
        <w:tabs>
          <w:tab w:val="left" w:pos="720"/>
          <w:tab w:val="left" w:pos="851"/>
        </w:tabs>
        <w:ind w:left="432"/>
        <w:jc w:val="center"/>
        <w:rPr>
          <w:b/>
          <w:spacing w:val="-2"/>
          <w:sz w:val="28"/>
          <w:szCs w:val="28"/>
        </w:rPr>
      </w:pPr>
      <w:r w:rsidRPr="00653D51">
        <w:rPr>
          <w:b/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653D51" w:rsidRPr="00653D51" w:rsidRDefault="00653D51" w:rsidP="00653D51">
      <w:pPr>
        <w:pStyle w:val="21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  <w:sz w:val="28"/>
          <w:szCs w:val="28"/>
        </w:rPr>
      </w:pPr>
      <w:r w:rsidRPr="00653D51">
        <w:rPr>
          <w:b/>
          <w:spacing w:val="-2"/>
          <w:sz w:val="28"/>
          <w:szCs w:val="28"/>
        </w:rPr>
        <w:t>города Ростова-на-Дону</w:t>
      </w:r>
    </w:p>
    <w:p w:rsidR="00653D51" w:rsidRPr="00653D51" w:rsidRDefault="00653D51" w:rsidP="00653D51">
      <w:pPr>
        <w:pStyle w:val="21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  <w:sz w:val="28"/>
          <w:szCs w:val="28"/>
        </w:rPr>
      </w:pPr>
      <w:r w:rsidRPr="00653D51">
        <w:rPr>
          <w:b/>
          <w:spacing w:val="-2"/>
          <w:sz w:val="28"/>
          <w:szCs w:val="28"/>
        </w:rPr>
        <w:t>«Школа № 32 имени «Молодой гвардии»</w:t>
      </w:r>
    </w:p>
    <w:p w:rsidR="009B3D8A" w:rsidRPr="009B3D8A" w:rsidRDefault="009B3D8A" w:rsidP="00653D51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B3D8A" w:rsidRPr="009B3D8A" w:rsidRDefault="009B3D8A" w:rsidP="009B3D8A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B3D8A" w:rsidRPr="009B3D8A" w:rsidRDefault="009B3D8A" w:rsidP="009B3D8A">
      <w:pPr>
        <w:jc w:val="right"/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jc w:val="right"/>
        <w:rPr>
          <w:rFonts w:cs="Times New Roman"/>
          <w:sz w:val="28"/>
          <w:szCs w:val="28"/>
        </w:rPr>
      </w:pPr>
      <w:r w:rsidRPr="009B3D8A">
        <w:rPr>
          <w:rFonts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9B3D8A" w:rsidRPr="009B3D8A" w:rsidRDefault="009B3D8A" w:rsidP="009B3D8A">
      <w:pPr>
        <w:jc w:val="right"/>
        <w:rPr>
          <w:rFonts w:cs="Times New Roman"/>
          <w:sz w:val="28"/>
          <w:szCs w:val="28"/>
        </w:rPr>
      </w:pPr>
      <w:r w:rsidRPr="009B3D8A">
        <w:rPr>
          <w:rFonts w:cs="Times New Roman"/>
          <w:sz w:val="28"/>
          <w:szCs w:val="28"/>
        </w:rPr>
        <w:t xml:space="preserve">                                                                           Директор </w:t>
      </w:r>
      <w:r w:rsidRPr="009B3D8A">
        <w:rPr>
          <w:rFonts w:cs="Times New Roman"/>
          <w:spacing w:val="-2"/>
          <w:sz w:val="28"/>
          <w:szCs w:val="28"/>
        </w:rPr>
        <w:t>МБОУ «Школа № 32»</w:t>
      </w:r>
    </w:p>
    <w:p w:rsidR="009B3D8A" w:rsidRPr="009B3D8A" w:rsidRDefault="009B3D8A" w:rsidP="009B3D8A">
      <w:pPr>
        <w:jc w:val="right"/>
        <w:rPr>
          <w:rFonts w:cs="Times New Roman"/>
          <w:sz w:val="28"/>
          <w:szCs w:val="28"/>
        </w:rPr>
      </w:pPr>
      <w:r w:rsidRPr="009B3D8A">
        <w:rPr>
          <w:rFonts w:cs="Times New Roman"/>
          <w:sz w:val="28"/>
          <w:szCs w:val="28"/>
        </w:rPr>
        <w:t xml:space="preserve">Приказ  </w:t>
      </w:r>
      <w:proofErr w:type="gramStart"/>
      <w:r w:rsidRPr="009B3D8A">
        <w:rPr>
          <w:rFonts w:cs="Times New Roman"/>
          <w:sz w:val="28"/>
          <w:szCs w:val="28"/>
        </w:rPr>
        <w:t>от</w:t>
      </w:r>
      <w:proofErr w:type="gramEnd"/>
      <w:r w:rsidRPr="009B3D8A">
        <w:rPr>
          <w:rFonts w:cs="Times New Roman"/>
          <w:sz w:val="28"/>
          <w:szCs w:val="28"/>
        </w:rPr>
        <w:t xml:space="preserve">  _______ №______</w:t>
      </w:r>
    </w:p>
    <w:p w:rsidR="009B3D8A" w:rsidRPr="009B3D8A" w:rsidRDefault="009B3D8A" w:rsidP="009B3D8A">
      <w:pPr>
        <w:jc w:val="right"/>
        <w:rPr>
          <w:rFonts w:cs="Times New Roman"/>
          <w:sz w:val="28"/>
          <w:szCs w:val="28"/>
        </w:rPr>
      </w:pPr>
      <w:r w:rsidRPr="009B3D8A">
        <w:rPr>
          <w:rFonts w:cs="Times New Roman"/>
          <w:sz w:val="28"/>
          <w:szCs w:val="28"/>
        </w:rPr>
        <w:t>___________ Филиппова О.В.</w:t>
      </w: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jc w:val="center"/>
        <w:rPr>
          <w:rFonts w:cs="Times New Roman"/>
          <w:b/>
          <w:sz w:val="28"/>
          <w:szCs w:val="28"/>
        </w:rPr>
      </w:pPr>
      <w:r w:rsidRPr="009B3D8A">
        <w:rPr>
          <w:rFonts w:cs="Times New Roman"/>
          <w:b/>
          <w:sz w:val="28"/>
          <w:szCs w:val="28"/>
        </w:rPr>
        <w:t>РАБОЧАЯ ПРОГРАММА</w:t>
      </w:r>
    </w:p>
    <w:p w:rsidR="009B3D8A" w:rsidRPr="009B3D8A" w:rsidRDefault="009B3D8A" w:rsidP="009B3D8A">
      <w:pPr>
        <w:jc w:val="center"/>
        <w:rPr>
          <w:rFonts w:cs="Times New Roman"/>
          <w:b/>
          <w:sz w:val="28"/>
          <w:szCs w:val="28"/>
        </w:rPr>
      </w:pP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  <w:u w:val="single"/>
        </w:rPr>
      </w:pPr>
      <w:r w:rsidRPr="009B3D8A">
        <w:rPr>
          <w:rFonts w:cs="Times New Roman"/>
          <w:sz w:val="28"/>
          <w:szCs w:val="28"/>
        </w:rPr>
        <w:t xml:space="preserve">по   </w:t>
      </w:r>
      <w:r w:rsidRPr="009B3D8A">
        <w:rPr>
          <w:rFonts w:cs="Times New Roman"/>
          <w:sz w:val="28"/>
          <w:szCs w:val="28"/>
          <w:u w:val="single"/>
        </w:rPr>
        <w:t>истории</w:t>
      </w: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  <w:u w:val="single"/>
        </w:rPr>
      </w:pPr>
      <w:r w:rsidRPr="009B3D8A">
        <w:rPr>
          <w:rFonts w:cs="Times New Roman"/>
          <w:sz w:val="28"/>
          <w:szCs w:val="28"/>
          <w:u w:val="single"/>
        </w:rPr>
        <w:t>основное общее образование (</w:t>
      </w:r>
      <w:r w:rsidR="00653D51">
        <w:rPr>
          <w:rFonts w:cs="Times New Roman"/>
          <w:sz w:val="28"/>
          <w:szCs w:val="28"/>
          <w:u w:val="single"/>
        </w:rPr>
        <w:t>8</w:t>
      </w:r>
      <w:r w:rsidRPr="009B3D8A">
        <w:rPr>
          <w:rFonts w:cs="Times New Roman"/>
          <w:sz w:val="28"/>
          <w:szCs w:val="28"/>
          <w:u w:val="single"/>
        </w:rPr>
        <w:t xml:space="preserve"> класс)</w:t>
      </w:r>
    </w:p>
    <w:p w:rsidR="009B3D8A" w:rsidRPr="009B3D8A" w:rsidRDefault="009B3D8A" w:rsidP="009B3D8A">
      <w:pPr>
        <w:jc w:val="center"/>
        <w:rPr>
          <w:rFonts w:cs="Times New Roman"/>
          <w:sz w:val="28"/>
          <w:szCs w:val="28"/>
          <w:u w:val="single"/>
        </w:rPr>
      </w:pPr>
    </w:p>
    <w:p w:rsidR="009B3D8A" w:rsidRPr="009B3D8A" w:rsidRDefault="009B3D8A" w:rsidP="009B3D8A">
      <w:pPr>
        <w:rPr>
          <w:rFonts w:cs="Times New Roman"/>
          <w:sz w:val="28"/>
          <w:szCs w:val="28"/>
        </w:rPr>
      </w:pPr>
    </w:p>
    <w:p w:rsidR="009B3D8A" w:rsidRPr="009B3D8A" w:rsidRDefault="009B3D8A" w:rsidP="009B3D8A">
      <w:pPr>
        <w:rPr>
          <w:rFonts w:cs="Times New Roman"/>
          <w:sz w:val="28"/>
          <w:szCs w:val="28"/>
          <w:u w:val="single"/>
        </w:rPr>
      </w:pPr>
      <w:r w:rsidRPr="009B3D8A">
        <w:rPr>
          <w:rFonts w:cs="Times New Roman"/>
          <w:sz w:val="28"/>
          <w:szCs w:val="28"/>
        </w:rPr>
        <w:t>Количество часов</w:t>
      </w:r>
      <w:r w:rsidR="00B4340A">
        <w:rPr>
          <w:rFonts w:cs="Times New Roman"/>
          <w:sz w:val="28"/>
          <w:szCs w:val="28"/>
        </w:rPr>
        <w:t>:</w:t>
      </w:r>
      <w:r w:rsidRPr="009B3D8A">
        <w:rPr>
          <w:rFonts w:cs="Times New Roman"/>
          <w:sz w:val="28"/>
          <w:szCs w:val="28"/>
        </w:rPr>
        <w:t xml:space="preserve"> </w:t>
      </w:r>
      <w:r w:rsidR="00B4340A">
        <w:rPr>
          <w:rFonts w:cs="Times New Roman"/>
          <w:sz w:val="28"/>
          <w:szCs w:val="28"/>
          <w:u w:val="single"/>
        </w:rPr>
        <w:t>67 ч.</w:t>
      </w:r>
    </w:p>
    <w:p w:rsidR="009B3D8A" w:rsidRPr="009B3D8A" w:rsidRDefault="009B3D8A" w:rsidP="009B3D8A">
      <w:pPr>
        <w:rPr>
          <w:rFonts w:cs="Times New Roman"/>
          <w:sz w:val="28"/>
          <w:szCs w:val="28"/>
          <w:u w:val="single"/>
        </w:rPr>
      </w:pPr>
    </w:p>
    <w:p w:rsidR="009B3D8A" w:rsidRPr="009B3D8A" w:rsidRDefault="009B3D8A" w:rsidP="009B3D8A">
      <w:pPr>
        <w:rPr>
          <w:rFonts w:cs="Times New Roman"/>
          <w:sz w:val="28"/>
          <w:szCs w:val="28"/>
          <w:u w:val="single"/>
        </w:rPr>
      </w:pPr>
      <w:r w:rsidRPr="009B3D8A">
        <w:rPr>
          <w:rFonts w:cs="Times New Roman"/>
          <w:sz w:val="28"/>
          <w:szCs w:val="28"/>
        </w:rPr>
        <w:t>Учитель</w:t>
      </w:r>
      <w:r w:rsidR="00B4340A">
        <w:rPr>
          <w:rFonts w:cs="Times New Roman"/>
          <w:sz w:val="28"/>
          <w:szCs w:val="28"/>
        </w:rPr>
        <w:t>:</w:t>
      </w:r>
      <w:r w:rsidRPr="009B3D8A">
        <w:rPr>
          <w:rFonts w:cs="Times New Roman"/>
          <w:sz w:val="28"/>
          <w:szCs w:val="28"/>
        </w:rPr>
        <w:t xml:space="preserve"> </w:t>
      </w:r>
      <w:r w:rsidR="00B4340A">
        <w:rPr>
          <w:rFonts w:cs="Times New Roman"/>
          <w:sz w:val="28"/>
          <w:szCs w:val="28"/>
          <w:u w:val="single"/>
        </w:rPr>
        <w:t>Святко Юлия Андреевна</w:t>
      </w:r>
    </w:p>
    <w:p w:rsidR="009B3D8A" w:rsidRPr="009B3D8A" w:rsidRDefault="009B3D8A" w:rsidP="009B3D8A">
      <w:pPr>
        <w:rPr>
          <w:rFonts w:cs="Times New Roman"/>
          <w:sz w:val="28"/>
          <w:szCs w:val="28"/>
          <w:u w:val="single"/>
        </w:rPr>
      </w:pPr>
    </w:p>
    <w:p w:rsidR="009B3D8A" w:rsidRPr="009B3D8A" w:rsidRDefault="009B3D8A" w:rsidP="009B3D8A">
      <w:pPr>
        <w:rPr>
          <w:rFonts w:cs="Times New Roman"/>
          <w:sz w:val="28"/>
          <w:szCs w:val="28"/>
          <w:u w:val="single"/>
        </w:rPr>
      </w:pPr>
    </w:p>
    <w:p w:rsidR="009B3D8A" w:rsidRPr="009B3D8A" w:rsidRDefault="009B3D8A" w:rsidP="009B3D8A">
      <w:pPr>
        <w:rPr>
          <w:rFonts w:cs="Times New Roman"/>
          <w:color w:val="000000"/>
          <w:sz w:val="28"/>
          <w:szCs w:val="28"/>
          <w:u w:val="single"/>
        </w:rPr>
      </w:pPr>
      <w:r w:rsidRPr="009B3D8A">
        <w:rPr>
          <w:rFonts w:cs="Times New Roman"/>
          <w:sz w:val="28"/>
          <w:szCs w:val="28"/>
        </w:rPr>
        <w:t>Программа разработана на основе</w:t>
      </w:r>
      <w:r w:rsidR="00B4340A">
        <w:rPr>
          <w:rFonts w:cs="Times New Roman"/>
          <w:sz w:val="28"/>
          <w:szCs w:val="28"/>
        </w:rPr>
        <w:t>:</w:t>
      </w:r>
    </w:p>
    <w:p w:rsidR="009B3D8A" w:rsidRPr="009B3D8A" w:rsidRDefault="009B3D8A" w:rsidP="009B3D8A">
      <w:pPr>
        <w:rPr>
          <w:rFonts w:cs="Times New Roman"/>
          <w:color w:val="000000"/>
          <w:sz w:val="28"/>
          <w:szCs w:val="28"/>
          <w:u w:val="single"/>
        </w:rPr>
      </w:pPr>
      <w:r w:rsidRPr="009B3D8A">
        <w:rPr>
          <w:rFonts w:cs="Times New Roman"/>
          <w:color w:val="000000"/>
          <w:sz w:val="28"/>
          <w:szCs w:val="28"/>
          <w:u w:val="single"/>
        </w:rPr>
        <w:t>примерной программы по истории, 5-9 класс</w:t>
      </w:r>
    </w:p>
    <w:p w:rsidR="009B3D8A" w:rsidRPr="009B3D8A" w:rsidRDefault="009B3D8A" w:rsidP="009B3D8A">
      <w:pPr>
        <w:rPr>
          <w:rFonts w:cs="Times New Roman"/>
          <w:sz w:val="28"/>
          <w:szCs w:val="28"/>
          <w:u w:val="single"/>
        </w:rPr>
      </w:pPr>
      <w:r w:rsidRPr="009B3D8A">
        <w:rPr>
          <w:rFonts w:cs="Times New Roman"/>
          <w:color w:val="000000"/>
          <w:sz w:val="28"/>
          <w:szCs w:val="28"/>
          <w:u w:val="single"/>
        </w:rPr>
        <w:t>М.: Просвещение, 2011 год</w:t>
      </w:r>
    </w:p>
    <w:p w:rsidR="009B3D8A" w:rsidRPr="009B3D8A" w:rsidRDefault="009B3D8A">
      <w:pPr>
        <w:rPr>
          <w:rStyle w:val="FontStyle60"/>
          <w:i/>
          <w:iCs/>
          <w:sz w:val="22"/>
          <w:szCs w:val="22"/>
        </w:rPr>
      </w:pPr>
    </w:p>
    <w:p w:rsidR="009B3D8A" w:rsidRPr="005520C1" w:rsidRDefault="009B3D8A" w:rsidP="009B3D8A">
      <w:pPr>
        <w:jc w:val="center"/>
        <w:rPr>
          <w:rStyle w:val="FontStyle60"/>
          <w:rFonts w:ascii="Times New Roman" w:hAnsi="Times New Roman"/>
          <w:sz w:val="22"/>
          <w:szCs w:val="22"/>
        </w:rPr>
      </w:pPr>
    </w:p>
    <w:p w:rsidR="00653D51" w:rsidRDefault="00653D51">
      <w:pPr>
        <w:rPr>
          <w:rStyle w:val="FontStyle62"/>
          <w:sz w:val="22"/>
          <w:szCs w:val="22"/>
        </w:rPr>
        <w:sectPr w:rsidR="00653D51" w:rsidSect="00653D51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653D51" w:rsidRPr="00653D51" w:rsidRDefault="00041B94" w:rsidP="00B72E72">
      <w:pPr>
        <w:numPr>
          <w:ilvl w:val="0"/>
          <w:numId w:val="7"/>
        </w:numPr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987733">
        <w:rPr>
          <w:rStyle w:val="FontStyle62"/>
          <w:sz w:val="22"/>
          <w:szCs w:val="22"/>
        </w:rPr>
        <w:lastRenderedPageBreak/>
        <w:t xml:space="preserve"> </w:t>
      </w:r>
      <w:r w:rsidR="00653D51" w:rsidRPr="00653D51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Требования к результатам </w:t>
      </w:r>
      <w:proofErr w:type="gramStart"/>
      <w:r w:rsidR="00653D51" w:rsidRPr="00653D51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обучения по истории</w:t>
      </w:r>
      <w:proofErr w:type="gramEnd"/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Предполагается, что результатом изучения истории в основной школе является развитие у учащихся широкого круга компетентностей — социально-адаптивной (гражданственной), когнитивной (познавательной), информационно-технологической, коммуникативной.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 xml:space="preserve">К важнейшим </w:t>
      </w:r>
      <w:r w:rsidRPr="00653D51">
        <w:rPr>
          <w:rFonts w:eastAsia="Calibri" w:cs="Times New Roman"/>
          <w:b/>
          <w:kern w:val="0"/>
          <w:szCs w:val="28"/>
          <w:lang w:eastAsia="en-US" w:bidi="ar-SA"/>
        </w:rPr>
        <w:t>личностным результатам изучения истории в основной школе</w:t>
      </w:r>
      <w:r w:rsidRPr="00653D51">
        <w:rPr>
          <w:rFonts w:eastAsia="Calibri" w:cs="Times New Roman"/>
          <w:kern w:val="0"/>
          <w:szCs w:val="28"/>
          <w:lang w:eastAsia="en-US" w:bidi="ar-SA"/>
        </w:rPr>
        <w:t xml:space="preserve"> относятся следующие убеждения и качества: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освоение гуманистических традиций и ценностей современного общества, уважение прав и свобод человека;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понимание культурного многообразия мира, уважение к культуре своего и других народов, толерантность.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b/>
          <w:kern w:val="0"/>
          <w:szCs w:val="28"/>
          <w:lang w:eastAsia="en-US" w:bidi="ar-SA"/>
        </w:rPr>
      </w:pPr>
      <w:r w:rsidRPr="00653D51">
        <w:rPr>
          <w:rFonts w:eastAsia="Calibri" w:cs="Times New Roman"/>
          <w:b/>
          <w:kern w:val="0"/>
          <w:szCs w:val="28"/>
          <w:lang w:eastAsia="en-US" w:bidi="ar-SA"/>
        </w:rPr>
        <w:t>Предметные результаты изучения истории учащимися 5-9 классов включают: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 xml:space="preserve">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5-9 классов по истории в единстве ее содержательных (объектных) и </w:t>
      </w:r>
      <w:proofErr w:type="spellStart"/>
      <w:r w:rsidRPr="00653D51">
        <w:rPr>
          <w:rFonts w:eastAsia="Calibri" w:cs="Times New Roman"/>
          <w:kern w:val="0"/>
          <w:szCs w:val="28"/>
          <w:lang w:eastAsia="en-US" w:bidi="ar-SA"/>
        </w:rPr>
        <w:t>деятельностных</w:t>
      </w:r>
      <w:proofErr w:type="spellEnd"/>
      <w:r w:rsidRPr="00653D51">
        <w:rPr>
          <w:rFonts w:eastAsia="Calibri" w:cs="Times New Roman"/>
          <w:kern w:val="0"/>
          <w:szCs w:val="28"/>
          <w:lang w:eastAsia="en-US" w:bidi="ar-SA"/>
        </w:rPr>
        <w:t xml:space="preserve"> (субъектных) компонентов. Предполагается, что в результате изучения истории в основной школе учащиеся должны овладеть следующими </w:t>
      </w:r>
      <w:r w:rsidRPr="00653D51">
        <w:rPr>
          <w:rFonts w:eastAsia="Calibri" w:cs="Times New Roman"/>
          <w:b/>
          <w:kern w:val="0"/>
          <w:szCs w:val="28"/>
          <w:lang w:eastAsia="en-US" w:bidi="ar-SA"/>
        </w:rPr>
        <w:t>знаниями, представлениями</w:t>
      </w:r>
      <w:r w:rsidRPr="00653D51">
        <w:rPr>
          <w:rFonts w:eastAsia="Calibri" w:cs="Times New Roman"/>
          <w:kern w:val="0"/>
          <w:szCs w:val="28"/>
          <w:lang w:eastAsia="en-US" w:bidi="ar-SA"/>
        </w:rPr>
        <w:t xml:space="preserve">, </w:t>
      </w:r>
      <w:r w:rsidRPr="00653D51">
        <w:rPr>
          <w:rFonts w:eastAsia="Calibri" w:cs="Times New Roman"/>
          <w:b/>
          <w:kern w:val="0"/>
          <w:szCs w:val="28"/>
          <w:lang w:eastAsia="en-US" w:bidi="ar-SA"/>
        </w:rPr>
        <w:t>умениями: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1. Знание хронологии, работа с хронологией: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соотносить год с веком, устанавливать последовательность и длительность исторических событий.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2. Знание исторических фактов, работа с фактами: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характеризовать место, обстоятельства, участников, результаты важнейших исторических событий;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группировать (классифицировать) факты по различным признакам.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3. Работа с историческими источниками: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читать историческую карту с опорой на легенду;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проводить поиск необходимой информации в одном или нескольких источниках (материальных, текстовых, изобразительных и др.);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сравнивать данные разных источников, выявлять их сходство и различия.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4. Описание (реконструкция):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рассказывать (устно или письменно) об исторических  событиях, их участниках;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lastRenderedPageBreak/>
        <w:t>характеризовать условия и образ жизни, занятия людей в различные исторические эпохи;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на основе текста и иллюстраций учебника, дополнительной литературы, макетов и т. п. составлять описание исторических объектов, памятников.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5. Анализ, объяснение: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различать факт (событие) и его описание (факт источника, факт историка);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соотносить единичные исторические факты и общие явления;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называть характерные, существенные признаки исторических событий и явлений;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раскрывать смысл, значение важнейших исторических понятий;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сравнивать исторические события и явления, определять в них общее и различия;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излагать суждения о причинах и следствиях исторических событий.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6. Работа с версиями, оценками: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приводить оценки исторических событий и личностей, изложенные в учебной литературе;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определять и объяснять (аргументировать) свое отношение к наиболее значительным событиям и личностям в истории и их оценку.</w:t>
      </w: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Calibri" w:cs="Times New Roman"/>
          <w:kern w:val="0"/>
          <w:szCs w:val="28"/>
          <w:lang w:eastAsia="en-US" w:bidi="ar-SA"/>
        </w:rPr>
      </w:pPr>
      <w:r w:rsidRPr="00653D51">
        <w:rPr>
          <w:rFonts w:eastAsia="Calibri" w:cs="Times New Roman"/>
          <w:kern w:val="0"/>
          <w:szCs w:val="28"/>
          <w:lang w:eastAsia="en-US" w:bidi="ar-SA"/>
        </w:rPr>
        <w:t>7. Применение знаний и умений в общении, социальной среде:</w:t>
      </w:r>
    </w:p>
    <w:p w:rsidR="00653D51" w:rsidRPr="00653D51" w:rsidRDefault="00653D51" w:rsidP="00653D51">
      <w:pPr>
        <w:widowControl/>
        <w:numPr>
          <w:ilvl w:val="0"/>
          <w:numId w:val="6"/>
        </w:numPr>
        <w:shd w:val="clear" w:color="auto" w:fill="FFFFFF"/>
        <w:tabs>
          <w:tab w:val="left" w:pos="59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i/>
          <w:iCs/>
          <w:kern w:val="0"/>
          <w:szCs w:val="28"/>
          <w:lang w:eastAsia="ru-RU" w:bidi="ar-SA"/>
        </w:rPr>
      </w:pPr>
      <w:r w:rsidRPr="00653D51">
        <w:rPr>
          <w:rFonts w:eastAsia="Times New Roman" w:cs="Times New Roman"/>
          <w:kern w:val="0"/>
          <w:szCs w:val="28"/>
          <w:lang w:eastAsia="ru-RU" w:bidi="ar-SA"/>
        </w:rPr>
        <w:t>применять исторические знания для раскрытия причин и оценки сущности современных событий;</w:t>
      </w:r>
    </w:p>
    <w:p w:rsidR="00653D51" w:rsidRPr="00653D51" w:rsidRDefault="00653D51" w:rsidP="00653D51">
      <w:pPr>
        <w:widowControl/>
        <w:numPr>
          <w:ilvl w:val="0"/>
          <w:numId w:val="6"/>
        </w:numPr>
        <w:shd w:val="clear" w:color="auto" w:fill="FFFFFF"/>
        <w:tabs>
          <w:tab w:val="left" w:pos="59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653D51">
        <w:rPr>
          <w:rFonts w:eastAsia="Times New Roman" w:cs="Times New Roman"/>
          <w:kern w:val="0"/>
          <w:szCs w:val="28"/>
          <w:lang w:eastAsia="ru-RU" w:bidi="ar-SA"/>
        </w:rPr>
        <w:t>использовать знания об истории и культуре своего народа и других народов в общении с людьми в школе и внешкольной жизни как основу диалога в поликультурной среде;</w:t>
      </w:r>
    </w:p>
    <w:p w:rsidR="00653D51" w:rsidRPr="00653D51" w:rsidRDefault="00653D51" w:rsidP="00653D51">
      <w:pPr>
        <w:shd w:val="clear" w:color="auto" w:fill="FFFFFF"/>
        <w:tabs>
          <w:tab w:val="left" w:pos="595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Cs w:val="28"/>
          <w:lang w:eastAsia="ru-RU" w:bidi="ar-SA"/>
        </w:rPr>
      </w:pPr>
      <w:r w:rsidRPr="00653D51">
        <w:rPr>
          <w:rFonts w:eastAsia="Times New Roman" w:cs="Times New Roman"/>
          <w:kern w:val="0"/>
          <w:szCs w:val="28"/>
          <w:lang w:eastAsia="ru-RU" w:bidi="ar-SA"/>
        </w:rPr>
        <w:t>-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653D51" w:rsidRPr="00653D51" w:rsidRDefault="00653D51">
      <w:pPr>
        <w:rPr>
          <w:rStyle w:val="FontStyle62"/>
          <w:b w:val="0"/>
          <w:sz w:val="22"/>
          <w:szCs w:val="22"/>
        </w:rPr>
        <w:sectPr w:rsidR="00653D51" w:rsidRPr="00653D51" w:rsidSect="00653D51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041B94" w:rsidRPr="00653D51" w:rsidRDefault="00653D51" w:rsidP="00653D51">
      <w:pPr>
        <w:jc w:val="center"/>
        <w:rPr>
          <w:rStyle w:val="FontStyle62"/>
          <w:sz w:val="28"/>
          <w:szCs w:val="22"/>
        </w:rPr>
      </w:pPr>
      <w:r>
        <w:rPr>
          <w:rStyle w:val="FontStyle62"/>
          <w:sz w:val="28"/>
          <w:szCs w:val="22"/>
        </w:rPr>
        <w:lastRenderedPageBreak/>
        <w:t xml:space="preserve">2. </w:t>
      </w:r>
      <w:r w:rsidR="00041B94" w:rsidRPr="00653D51">
        <w:rPr>
          <w:rStyle w:val="FontStyle62"/>
          <w:sz w:val="28"/>
          <w:szCs w:val="22"/>
        </w:rPr>
        <w:t>Содержание  учебного предмета.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Основные содержательные линии рабочей программы в VIII классе реализуются в рамках двух курсов — «Истории России» и «Всеобщей истории».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rPr>
          <w:rFonts w:eastAsia="Times New Roman" w:cs="Times New Roman"/>
          <w:color w:val="000000"/>
          <w:kern w:val="0"/>
          <w:u w:val="single"/>
          <w:lang w:eastAsia="ru-RU" w:bidi="ar-SA"/>
        </w:rPr>
      </w:pPr>
      <w:r w:rsidRPr="00B72E72">
        <w:rPr>
          <w:rFonts w:eastAsia="Times New Roman" w:cs="Times New Roman"/>
          <w:b/>
          <w:bCs/>
          <w:color w:val="000000"/>
          <w:kern w:val="0"/>
          <w:u w:val="single"/>
          <w:lang w:eastAsia="ru-RU" w:bidi="ar-SA"/>
        </w:rPr>
        <w:t>ИСТОРИЯ РОССИИ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Социально-экономическое развитие в первой половине XIX в.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Территория и население. Кризис крепостного хозяйства. Отходничество. Внутренняя и внешняя торговля. Развитие транспорта.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Первые железные дороги.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Развитие капиталистических отношений. Начало промышленного переворота,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</w:t>
      </w:r>
      <w:proofErr w:type="spell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понимать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: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г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еополитическое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положение России к началу XIX века;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уметь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рассказывать о политическом строе, развитии экономики, положении отдельных слоев населения, работать с картой)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Внутренняя и внешняя политика в первой четверти XIX в.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Александр I.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Негласный комитет. Указ о вольных хлебопашцах. Учреждение Министерств. Создание Государственного совета.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М.М.Сперанский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Участие России в антифранцузских коалициях.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Тильзитский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мир и 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русско- французский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союз. Континентальная блокада.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Вхождение Грузии в состав России. Присоединение Финляндии.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Бухарестский мир с Турцией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,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характерные черты внутренней политики России в начале XIX века, объяснять понятия негласный комитет, министерство, принцип разделения властей, Государственный совет, вольные хлебопашцы, континентальная блокада;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proofErr w:type="spell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уметь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характеризовать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основные цели внешней политики, объяснять причины участия в антигитлеровской коалиции)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Отечественная война 1812 г.: причины, планы сторон, ход военных действий.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М. Барклай-де-Толли. М. Кутузов. Д. Давыдов.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Бородинская битва.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Народный характер войны.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Изгнание наполеоновских войск из России. Заграничные походы русской армии.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Российская дипломатия на Венском конгрессе. Россия и Священный союз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,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в чем заключались причины, последствия Отечественной войны 1812 года, уметь используя историческую карту рассказывать об основных событиях войны.)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Усиление консервативных тенденций во внутренней политике после Отечественной войны 1812 г.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А. А.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Аракчеев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В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оенные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поселения. Цензурные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ограничения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.(</w:t>
      </w:r>
      <w:proofErr w:type="spellStart"/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требоваиия</w:t>
      </w:r>
      <w:proofErr w:type="spell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 xml:space="preserve"> к уровню подготовки: обучающихся по теме должны знать/понимать: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значение терминов военные поселения, аракчеевщина; уметь называть либеральные и консервативные меры Александра I, давать характеристику историческим личностям)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Движение декабристов.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Первые тайные организации.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Северное и Южное общества, их программы. Восстание на Сенатской площади в Петербурге 14 декабря 1825 г. Восстание Черниговского полка,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понятия декабристы,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програмные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документы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;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меть</w:t>
      </w:r>
      <w:proofErr w:type="spellEnd"/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анализировать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програмные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документы декабристов, сравнивать их основные положения, излагать оценку движения декабристов.)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Внутренняя и внешняя политика во второй четверти XIX в.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Николай I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Усиление самодержавной власти. Ужесточение контроля над обществом. III Отделение.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А.Х.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Бенкедорф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Кодификация законов.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«Манифест о почетном гражданстве». 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lastRenderedPageBreak/>
        <w:t xml:space="preserve">«Указ об обязанных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крестьянах»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П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олитика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в области просвещения.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Польское восстание 1830-1831 гг.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Общественная мысль и общественные движения второй четверти XIX 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Н.М. Карамзин.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Теория официальной народности. Кружки конца 1820-х - 1830-х гг. Славянофилы и западники.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П.Я. Чаадаев.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Русский утопический социализм.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Петрашевцы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proofErr w:type="gramEnd"/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смысл понятий и требований кодификация законов, корпус жандармов, западники, славянофилы, теория официальной народности, утопический социализм; уметь характеризовать исторические события)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Внешняя политика второй четверти XIX в. Восточный вопрос. Россия и освобождение Греции.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Россия и революции в Европе.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Вхождение Кавказа в состав России.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Шамиль.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Кавказская война. Крымская война: причины, участники. Оборона Севастополя,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ее герои.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Парижский мир. Причины и последствия поражения России в Крымской войне,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</w:t>
      </w:r>
      <w:proofErr w:type="spell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понимать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основные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направления внешней политики России во второй четверти XIX века, 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уметь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используя историческую карту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хаврактеризоватъ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военные компании изучаемого периода.)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 xml:space="preserve">Русская культура первой половины ХЕХ 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Создание системы общеобразовательных учреждений. Успехи русской науки.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Н.И.Лобачевский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. Открытие Антарктиды русскими мореплавателями.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Становление литературного русского языка.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Золотой век русской поэзии. Основные стили в художественной культуре (сентиментализм, романтизм, реализм, ампир)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,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достижения отечественной культуры изучаемого периода;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уметь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составлять описание памятников культуры рассматриваемого периода, проводить поиск информации по изучаемой теме.)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45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Великие реформы 60-70-х гг. XIX в.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Александр II. Предпосылки и подготовка крестьянской реформы. Положение 19 февраля 1861 г. Отмена крепостного права. Наделы. Выкуп и выкупная операция. Повинности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временнообязанных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крестьян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К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рестьянское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самоуправление.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Земская, городская, судебная реформы. Реформы в области образования. Военные реформы.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Значение реформ 60-70 гг.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XIX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в</w:t>
      </w:r>
      <w:proofErr w:type="spellEnd"/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 в истории России,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основные положения реформ 1860-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1870-х гг., предпосылки и последствия отмены крепостного права; объяснять значение понятий редакционные комиссии,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временнообязанные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крестьяне, выкупные платежи, отрезки, мировые посредники, городские управы, мировой суд.)</w:t>
      </w:r>
      <w:proofErr w:type="gramEnd"/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Общественные движения 50-60-х гг. XIX в. Подъем общественного движения после поражения в Крымской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войне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А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.И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. Герцен и НИ. Огарев. Вольная русская типография в Лондоне. «Полярная звезда», «Колокол». Н.Г. Чернышевский.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Н.А.Добролюбов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 Журнал «Современник».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Революционные организации и кружки середины 60-х — начала 70-х гг. XIX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.(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смысл понятий западники, славянофилы; уметь составлять исторические характеристики личностей)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 xml:space="preserve">Россия конце XIX 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Социально-экономическое развитие пореформенной России. Завершение промышленного переворота. Формирование классов индустриального общества. Фабрично-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lastRenderedPageBreak/>
        <w:t xml:space="preserve">заводское строительство. Новые промышленные районы и отрасли хозяйства. Железнодорожное строительство. Развитие капитализма в сельском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хозяйстве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статки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крепостничества и общинного быта.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Аграрной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кризис 80-90-х гг. XIX в.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Кризис самодержавия на рубеже 70-80-х гг. XIX в. Политика лавирования.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М.Т.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Лорис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-Меликов. Убийство Александра II. Александр III.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Манифест о незыблемости самодержавия.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КП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.П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обедоносцев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 Контрреформы. Реакционная политика в области просвещения.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Национальная политика самодержавия в конце XIX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в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.(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основные положения внутренней политики Александра III, уметь раскрывать цели, содержание и результаты реформ последней трети XIX века).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Общественные движения 70-90-х гг. XIX в. Земское движение. Идеология народничества.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М.А. Бакунин. П.Л. Лавров. П.Н. Ткачев.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Н.К.Михайловский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 Политические организации народников.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«Хождение в народ».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Первые рабочие организации.</w:t>
      </w:r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Распространение идей марксизма.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Г.В. Плеханов.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«Освобождение труда».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П.Б. Струве и «легальный марксизм».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В.И. Ленин. «Союз борьбы за освобождение рабочего класса»,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 xml:space="preserve">(требования к уровню подготовки: 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обучающихся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 xml:space="preserve">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существенные черты идеологии консерватизма, либерализма, радикального общественного движения;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уметь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давать характеристику народнического движения).</w:t>
      </w:r>
    </w:p>
    <w:p w:rsidR="00653D51" w:rsidRPr="00653D51" w:rsidRDefault="00653D51" w:rsidP="00B72E72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Внешняя политика во второй половине XIX в. Борьба за ликвидацию последствий Крымской войны.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А. М. Горчаков.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Присоединение Средней Азии.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Народы Российской империи.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Русско-турецкая война 1877-1878 гг. «Союз трех императоров». Сближение России и Франции в 1890-х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гг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.(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основные цели и направления внешней политики России; уметь рассказывать по исторической карте о наиболее значительных военных компаниях.</w:t>
      </w:r>
    </w:p>
    <w:p w:rsidR="009B3D8A" w:rsidRPr="00B72E72" w:rsidRDefault="009B3D8A" w:rsidP="00B72E72">
      <w:pPr>
        <w:pStyle w:val="ad"/>
        <w:ind w:firstLine="567"/>
        <w:jc w:val="both"/>
      </w:pP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02" w:lineRule="atLeast"/>
        <w:ind w:firstLine="567"/>
        <w:jc w:val="both"/>
        <w:rPr>
          <w:rFonts w:eastAsia="Times New Roman" w:cs="Times New Roman"/>
          <w:color w:val="000000"/>
          <w:kern w:val="0"/>
          <w:u w:val="single"/>
          <w:lang w:eastAsia="ru-RU" w:bidi="ar-SA"/>
        </w:rPr>
      </w:pPr>
      <w:r w:rsidRPr="00B72E72">
        <w:rPr>
          <w:rFonts w:eastAsia="Times New Roman" w:cs="Times New Roman"/>
          <w:b/>
          <w:bCs/>
          <w:color w:val="000000"/>
          <w:kern w:val="0"/>
          <w:u w:val="single"/>
          <w:lang w:eastAsia="ru-RU" w:bidi="ar-SA"/>
        </w:rPr>
        <w:t xml:space="preserve">НОВАЯ ИСТОРИЯ 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Европа и Северная Америка в XIX - начале XX вв.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Переход от 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традиционного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(аграрного)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 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Формирование идеологии либерализма, социализма, консерватизма,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значение понятий модернизация, фабричное производство, индустриализация, пролетариат, консерватизм, либерализм, социалисты-утописты; уметь: характеризовать сущность, экономические и социальные последствия промышленного переворота)</w:t>
      </w:r>
      <w:proofErr w:type="gramEnd"/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Развитие культуры в XIX - начале XX вв.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Развитие научной картины мира в XIX 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Изменение взглядов на природу и общество на рубеже Х1Х-ХХ вв. Демократизация образования.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Изменения в быту. Градостроительство. Развитие транспорта и сре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дств св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язи.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Основные течения в художественной культуре XIX - начала XX вв. (романтизм, реализм, модерн, символизм, авангардизм).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Рождение кинематографа,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знать/понимать: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значение терминов и понятий ампир, романтизм, реализм, импрессионизм, демократизация культуры, называть важнейшие открытия и технические достижения XIX века, характеризовать основные стили 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lastRenderedPageBreak/>
        <w:t xml:space="preserve">и </w:t>
      </w:r>
      <w:proofErr w:type="spellStart"/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и</w:t>
      </w:r>
      <w:proofErr w:type="spellEnd"/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течения в художественной культуре; уметь производить поиск информации о значительных явлениях и представителях культуры XIX века.)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Духовный кризис индустриального общества на рубеже Х1Х-ХХ вв. Декаданс.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Империя Наполеона I во Франции. «Гражданский кодекс».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Наполеоновские войны. Венский конгресс.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Священный союз.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«Восточный вопрос» в политике европейских государств в XIX в</w:t>
      </w:r>
      <w:proofErr w:type="gram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</w:t>
      </w:r>
      <w:proofErr w:type="spell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понимать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понятия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и термины кодекс Наполеона, Наполеоновские войны, Священный Союз;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уметь: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характеризовать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внутреннюю политику императора Наполеона I., давать оценку проведенным им преобразованиям, представлять обзорную характеристику военных компаний Наполеона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Бонопарта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, составлять исторический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портет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Возникновение рабочего движения.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Чартистское движение в Англии. Европейские революции XIX 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в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 Вторая империя во Франции,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значение понятий консерватизм, либерализм, социалисты-утописты, радикализм, профсоюзы, чартизм, избирательное право, конституционная монархия, национальный вопрос; уметь: объяснять причины распространения социалистических идей, возникновения рабочего движения, характеризовать идейные позиции течений в первой половин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XIXвека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Национальные идеи в странах Европы. Объединение Италии.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К.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Кавур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. Дж.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Гарибальди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С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оздание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 единого германского государства. О. Бисмарк. Франко-прусская война 1870-1871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гт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. Образование Германской империи. Австро-Венгерская империя.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Народы Юго-Восточной Европы в XIX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причины объединения Италии и Германии;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уметь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сравнивать пути создания единых государств, составлять характеристики известных исторических деятелей рассматриваемого периода)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Север и Юг Соединенных Штатов Америки: экономическое и политическое развитие, взаимоотношения. Движение за отмену рабства. Гражданская война 1861-1865 гг. А. Линкольн. Реконструкция Юга.</w:t>
      </w:r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Демократы и республиканцы,</w:t>
      </w:r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i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значение понятий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и терминов фермерство, плантационное хозяйство, двухпартийная система, аболиционизм, реконструкция;</w:t>
      </w:r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iCs/>
          <w:color w:val="000000"/>
          <w:kern w:val="0"/>
          <w:lang w:eastAsia="ru-RU" w:bidi="ar-SA"/>
        </w:rPr>
        <w:t>уметь:</w:t>
      </w:r>
      <w:r w:rsidRPr="00B72E72">
        <w:rPr>
          <w:rFonts w:eastAsia="Times New Roman" w:cs="Times New Roman"/>
          <w:b/>
          <w:bCs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характеризовать какие противоречия привели к Гражданской войне в США, 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объяснять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почему победу в войне одержали северные штаты)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Возникновение профсоюзного движения в странах Европы. Тред-юнионы. Марксизм.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К. Маркс. Ф.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Энгельс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А</w:t>
      </w:r>
      <w:proofErr w:type="gram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нархизм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Образование I и II Интернационалов.</w:t>
      </w:r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Возникновение социалистических партий. Социальный реформизм во второй половине XIX - начале XX вв.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Д. Ллойд Джордж. Т. Рузвельт. В. Вильсон. Ж.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Клемансо</w:t>
      </w:r>
      <w:proofErr w:type="spellEnd"/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.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знчение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понятий и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терминовтред-юнионы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, рабочее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законодтельство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;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уметь: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составлять характеристику исторических личностей изучаемого периода)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Завершение промышленного переворота. Индустриализация. Технический прогресс во второй половине XIX — начале XX веков. Монополистический капитализм, его особенности в ведущих странах Запада. Обострение противоречий индустриального общества,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</w:t>
      </w:r>
      <w:proofErr w:type="gramStart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понимать</w:t>
      </w:r>
      <w:proofErr w:type="gramEnd"/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что такое индустриализация, монополистический капитализм, технический прогресс; характеризовать причины и последствия создания монополий, объяснять какую роль в жизни европейского общества играли различные социальные движения)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lastRenderedPageBreak/>
        <w:t>Страны Латинской Америки, Азии и Африки в XIX — начале XX вв.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Провозглашение независимых госуда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рств в Л</w:t>
      </w:r>
      <w:proofErr w:type="gram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атинской Америке. С. Боливар. X. Сан-Мартин. США и страны Латинской Америки. Доктрина Монро. Мексиканская революция 1910-1917 гг.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color w:val="000000"/>
          <w:kern w:val="0"/>
          <w:lang w:eastAsia="ru-RU" w:bidi="ar-SA"/>
        </w:rPr>
        <w:t>Создание колониальных империй. Установление британского колониального господства в Индии.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Восстание сипаев 1857-1859 гг. «Опиумные войны». Движение тайпинов.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>Колониальные захваты в Африке.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Империализм — идеология и политика.</w:t>
      </w:r>
    </w:p>
    <w:p w:rsidR="005520C1" w:rsidRPr="00653D51" w:rsidRDefault="005520C1" w:rsidP="005520C1">
      <w:pPr>
        <w:widowControl/>
        <w:suppressAutoHyphens w:val="0"/>
        <w:spacing w:before="100" w:beforeAutospacing="1" w:after="100" w:afterAutospacing="1" w:line="274" w:lineRule="atLeast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Кризис традиционного общества в странах Азии на рубеже Х1Х-ХХ вв.</w:t>
      </w:r>
      <w:r w:rsidRPr="00B72E72">
        <w:rPr>
          <w:rFonts w:eastAsia="Times New Roman" w:cs="Times New Roman"/>
          <w:i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color w:val="000000"/>
          <w:kern w:val="0"/>
          <w:lang w:eastAsia="ru-RU" w:bidi="ar-SA"/>
        </w:rPr>
        <w:t xml:space="preserve">Реставрация </w:t>
      </w:r>
      <w:proofErr w:type="spellStart"/>
      <w:r w:rsidRPr="00653D51">
        <w:rPr>
          <w:rFonts w:eastAsia="Times New Roman" w:cs="Times New Roman"/>
          <w:color w:val="000000"/>
          <w:kern w:val="0"/>
          <w:lang w:eastAsia="ru-RU" w:bidi="ar-SA"/>
        </w:rPr>
        <w:t>Мэйдзи</w:t>
      </w:r>
      <w:proofErr w:type="spellEnd"/>
      <w:r w:rsidRPr="00653D51">
        <w:rPr>
          <w:rFonts w:eastAsia="Times New Roman" w:cs="Times New Roman"/>
          <w:color w:val="000000"/>
          <w:kern w:val="0"/>
          <w:lang w:eastAsia="ru-RU" w:bidi="ar-SA"/>
        </w:rPr>
        <w:t>. Начало модернизации в Японии.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Революции в Иране, Османской империи, Китае,</w:t>
      </w:r>
      <w:r w:rsidRPr="00B72E72">
        <w:rPr>
          <w:rFonts w:eastAsia="Times New Roman" w:cs="Times New Roman"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(требования к уровню подготовки: обучающихся по теме должны знать/понимать</w:t>
      </w:r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внутреннее развитие и внешнюю политику стран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Азии</w:t>
      </w:r>
      <w:proofErr w:type="gram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;</w:t>
      </w:r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у</w:t>
      </w:r>
      <w:proofErr w:type="gramEnd"/>
      <w:r w:rsidRPr="00653D51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меть</w:t>
      </w:r>
      <w:proofErr w:type="spellEnd"/>
      <w:r w:rsidRPr="00B72E7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 </w:t>
      </w:r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характеризовать колониальный режим, уметь объяснять крупнейшие события и руководителей борьбы за независимость, объяснять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блгодаря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чему произошло </w:t>
      </w:r>
      <w:proofErr w:type="spellStart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>освоождение</w:t>
      </w:r>
      <w:proofErr w:type="spellEnd"/>
      <w:r w:rsidRPr="00653D51">
        <w:rPr>
          <w:rFonts w:eastAsia="Times New Roman" w:cs="Times New Roman"/>
          <w:iCs/>
          <w:color w:val="000000"/>
          <w:kern w:val="0"/>
          <w:lang w:eastAsia="ru-RU" w:bidi="ar-SA"/>
        </w:rPr>
        <w:t xml:space="preserve"> народов от колониальной зависимости)</w:t>
      </w:r>
    </w:p>
    <w:p w:rsidR="00653D51" w:rsidRDefault="00653D51">
      <w:pPr>
        <w:pStyle w:val="ad"/>
        <w:rPr>
          <w:sz w:val="22"/>
          <w:szCs w:val="22"/>
        </w:rPr>
        <w:sectPr w:rsidR="00653D51" w:rsidSect="00653D51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B4340A" w:rsidRDefault="00B4340A" w:rsidP="00B4340A">
      <w:pPr>
        <w:widowControl/>
        <w:suppressAutoHyphens w:val="0"/>
        <w:ind w:firstLine="709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B4340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lastRenderedPageBreak/>
        <w:t>Тематическое планирование с указанием часов, отво</w:t>
      </w:r>
      <w:r w:rsidR="00DD6613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димых; на освоение каждой темы</w:t>
      </w:r>
      <w:r w:rsidRPr="00B4340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, 6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7</w:t>
      </w:r>
      <w:r w:rsidRPr="00B4340A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ч.</w:t>
      </w:r>
    </w:p>
    <w:p w:rsidR="00B4340A" w:rsidRPr="00B4340A" w:rsidRDefault="00B4340A" w:rsidP="00B4340A">
      <w:pPr>
        <w:widowControl/>
        <w:suppressAutoHyphens w:val="0"/>
        <w:ind w:firstLine="709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237"/>
        <w:gridCol w:w="2268"/>
      </w:tblGrid>
      <w:tr w:rsidR="00653D51" w:rsidRPr="00653D51" w:rsidTr="00AE283E">
        <w:tc>
          <w:tcPr>
            <w:tcW w:w="1101" w:type="dxa"/>
            <w:vAlign w:val="center"/>
          </w:tcPr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№</w:t>
            </w:r>
          </w:p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proofErr w:type="gramStart"/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п</w:t>
            </w:r>
            <w:proofErr w:type="gramEnd"/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/п</w:t>
            </w:r>
          </w:p>
        </w:tc>
        <w:tc>
          <w:tcPr>
            <w:tcW w:w="6237" w:type="dxa"/>
            <w:vAlign w:val="center"/>
          </w:tcPr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Тематический блок</w:t>
            </w:r>
          </w:p>
        </w:tc>
        <w:tc>
          <w:tcPr>
            <w:tcW w:w="2268" w:type="dxa"/>
            <w:vAlign w:val="center"/>
          </w:tcPr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Количество</w:t>
            </w:r>
          </w:p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часов (в год)</w:t>
            </w:r>
          </w:p>
        </w:tc>
      </w:tr>
      <w:tr w:rsidR="00653D51" w:rsidRPr="00653D51" w:rsidTr="00AE283E">
        <w:tc>
          <w:tcPr>
            <w:tcW w:w="9606" w:type="dxa"/>
            <w:gridSpan w:val="3"/>
            <w:vAlign w:val="center"/>
          </w:tcPr>
          <w:p w:rsidR="00653D51" w:rsidRPr="00653D51" w:rsidRDefault="00653D51" w:rsidP="00E6050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u w:val="single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u w:val="single"/>
                <w:lang w:eastAsia="ru-RU" w:bidi="ar-SA"/>
              </w:rPr>
              <w:t xml:space="preserve">Часть 1. История России </w:t>
            </w:r>
            <w:r w:rsidRPr="00653D51">
              <w:rPr>
                <w:rFonts w:eastAsia="Times New Roman" w:cs="Times New Roman"/>
                <w:b/>
                <w:kern w:val="0"/>
                <w:u w:val="single"/>
                <w:lang w:val="en-US" w:eastAsia="ru-RU" w:bidi="ar-SA"/>
              </w:rPr>
              <w:t>XIX</w:t>
            </w:r>
            <w:r w:rsidRPr="00653D51">
              <w:rPr>
                <w:rFonts w:eastAsia="Times New Roman" w:cs="Times New Roman"/>
                <w:b/>
                <w:kern w:val="0"/>
                <w:u w:val="single"/>
                <w:lang w:eastAsia="ru-RU" w:bidi="ar-SA"/>
              </w:rPr>
              <w:t xml:space="preserve"> в.</w:t>
            </w:r>
            <w:r w:rsidR="00B4340A" w:rsidRPr="00B4340A">
              <w:rPr>
                <w:rFonts w:eastAsia="Times New Roman" w:cs="Times New Roman"/>
                <w:b/>
                <w:kern w:val="0"/>
                <w:u w:val="single"/>
                <w:lang w:eastAsia="ru-RU" w:bidi="ar-SA"/>
              </w:rPr>
              <w:t xml:space="preserve"> </w:t>
            </w:r>
            <w:r w:rsidR="00E60509" w:rsidRPr="00E60509">
              <w:rPr>
                <w:rFonts w:eastAsia="Times New Roman" w:cs="Times New Roman"/>
                <w:b/>
                <w:kern w:val="0"/>
                <w:u w:val="single"/>
                <w:lang w:eastAsia="ru-RU" w:bidi="ar-SA"/>
              </w:rPr>
              <w:t>38</w:t>
            </w:r>
            <w:r w:rsidR="00B4340A" w:rsidRPr="00B4340A">
              <w:rPr>
                <w:rFonts w:eastAsia="Times New Roman" w:cs="Times New Roman"/>
                <w:b/>
                <w:kern w:val="0"/>
                <w:u w:val="single"/>
                <w:lang w:eastAsia="ru-RU" w:bidi="ar-SA"/>
              </w:rPr>
              <w:t xml:space="preserve"> ч.</w:t>
            </w:r>
          </w:p>
        </w:tc>
      </w:tr>
      <w:tr w:rsidR="00653D51" w:rsidRPr="00653D51" w:rsidTr="00AE283E">
        <w:tc>
          <w:tcPr>
            <w:tcW w:w="1101" w:type="dxa"/>
            <w:vAlign w:val="center"/>
          </w:tcPr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6237" w:type="dxa"/>
            <w:vAlign w:val="center"/>
          </w:tcPr>
          <w:p w:rsidR="00653D51" w:rsidRPr="00653D51" w:rsidRDefault="00653D51" w:rsidP="00653D51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Введение. Россия на рубеже </w:t>
            </w:r>
            <w:r w:rsidRPr="00653D51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XVIII</w:t>
            </w: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-</w:t>
            </w:r>
            <w:r w:rsidRPr="00653D51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XIX</w:t>
            </w: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вв.</w:t>
            </w:r>
          </w:p>
        </w:tc>
        <w:tc>
          <w:tcPr>
            <w:tcW w:w="2268" w:type="dxa"/>
            <w:vAlign w:val="center"/>
          </w:tcPr>
          <w:p w:rsidR="00653D51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1</w:t>
            </w:r>
          </w:p>
        </w:tc>
      </w:tr>
      <w:tr w:rsidR="00653D51" w:rsidRPr="00653D51" w:rsidTr="00AE283E">
        <w:tc>
          <w:tcPr>
            <w:tcW w:w="1101" w:type="dxa"/>
            <w:vAlign w:val="center"/>
          </w:tcPr>
          <w:p w:rsidR="00653D51" w:rsidRPr="00653D51" w:rsidRDefault="00653D51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6237" w:type="dxa"/>
            <w:vAlign w:val="center"/>
          </w:tcPr>
          <w:p w:rsidR="00653D51" w:rsidRPr="00653D51" w:rsidRDefault="00B4340A" w:rsidP="00653D51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Глава 1.</w:t>
            </w:r>
            <w:r w:rsidR="00653D51"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Россия в первой половине </w:t>
            </w:r>
            <w:r w:rsidR="00653D51" w:rsidRPr="00653D51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XIX</w:t>
            </w:r>
            <w:r w:rsidR="00653D51"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в. Александр </w:t>
            </w:r>
            <w:r w:rsidR="00653D51" w:rsidRPr="00653D51">
              <w:rPr>
                <w:rFonts w:eastAsia="Times New Roman" w:cs="Times New Roman"/>
                <w:b/>
                <w:kern w:val="0"/>
                <w:lang w:val="en-US" w:eastAsia="ru-RU" w:bidi="ar-SA"/>
              </w:rPr>
              <w:t>I</w:t>
            </w:r>
          </w:p>
        </w:tc>
        <w:tc>
          <w:tcPr>
            <w:tcW w:w="2268" w:type="dxa"/>
            <w:vAlign w:val="center"/>
          </w:tcPr>
          <w:p w:rsidR="00653D51" w:rsidRPr="00653D51" w:rsidRDefault="00653D51" w:rsidP="00E6050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B4340A" w:rsidRPr="00653D51" w:rsidTr="00AE283E">
        <w:tc>
          <w:tcPr>
            <w:tcW w:w="1101" w:type="dxa"/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vAlign w:val="center"/>
          </w:tcPr>
          <w:p w:rsidR="00B4340A" w:rsidRPr="00B4340A" w:rsidRDefault="00B4340A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Внутренняя политика Александра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I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в 1801-1806 гг.</w:t>
            </w:r>
          </w:p>
        </w:tc>
        <w:tc>
          <w:tcPr>
            <w:tcW w:w="2268" w:type="dxa"/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Внешняя политика России в 1811-1812 гг.</w:t>
            </w:r>
          </w:p>
        </w:tc>
        <w:tc>
          <w:tcPr>
            <w:tcW w:w="2268" w:type="dxa"/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Реформаторская деятельность М.М. Сперанского</w:t>
            </w:r>
          </w:p>
        </w:tc>
        <w:tc>
          <w:tcPr>
            <w:tcW w:w="2268" w:type="dxa"/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Отечественная война 1812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Внешняя политика Александра в 1813-1825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Внутренняя политика Александра в 1815-1825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Социально-экономическое развитие России после Отечественной войны 1812 г.</w:t>
            </w:r>
          </w:p>
        </w:tc>
        <w:tc>
          <w:tcPr>
            <w:tcW w:w="2268" w:type="dxa"/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Общественное движение при Александре 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Династический кризис 1825 года. Выступление декабристов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Внутренняя политика Николая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Социально-экономическое развитие страны в 20-50-е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Внешняя политика Николая в 1826-1849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Общественное движение при Николае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>Крымская война 1853-1856 гг. Оборона Севастополя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B4340A" w:rsidP="00E60509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B4340A">
              <w:rPr>
                <w:rFonts w:eastAsia="Times New Roman" w:cs="Times New Roman"/>
                <w:kern w:val="0"/>
                <w:lang w:eastAsia="ru-RU" w:bidi="ar-SA"/>
              </w:rPr>
              <w:t xml:space="preserve">Наука и образование в первой половине XIX 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B4340A" w:rsidRDefault="00E60509" w:rsidP="00E60509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Русские первооткрыватели и путешественники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Художественная культура. Быт и обычаи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E60509" w:rsidP="00330B74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 xml:space="preserve">Глава </w:t>
            </w:r>
            <w:r w:rsidR="00330B74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2</w:t>
            </w:r>
            <w:r w:rsidRPr="00E60509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. Россия во второй половине XIX в. Александр 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330B74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Накануне отмены крепостного права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Крестьянская реформа 1861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Либеральные реформы 60-70-х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Отмена крепостного права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B4340A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Социально-экономическое развитие страны после отмены крепостного права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Общественное движение: либералы и консерваторы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Зарождение революционного народничества и его идеология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Революционное народничество второй половины 60-х – начала 80-х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Внешняя политика Александра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Русско-турецкая война 1877-1878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Внутренняя политика Александра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>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Экономическое развитие в годы правления Александра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Положение основных слоев российского общества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Общественное движение в 80-90-х гг.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val="en-US"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Внешняя политика Александра</w:t>
            </w:r>
            <w:r>
              <w:rPr>
                <w:rFonts w:eastAsia="Times New Roman" w:cs="Times New Roman"/>
                <w:kern w:val="0"/>
                <w:lang w:val="en-US" w:eastAsia="ru-RU" w:bidi="ar-SA"/>
              </w:rPr>
              <w:t xml:space="preserve">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Просвещение и наука во второй половине XIX 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E60509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Литература и изобразительное искусство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E60509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Архитектура, музыка, театр, народное творчество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653D51" w:rsidRDefault="00E60509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kern w:val="0"/>
                <w:lang w:eastAsia="ru-RU" w:bidi="ar-SA"/>
              </w:rPr>
              <w:t>Быт: новые черты в жизни города и деревни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1</w:t>
            </w:r>
          </w:p>
        </w:tc>
      </w:tr>
      <w:tr w:rsidR="00E60509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  <w:r>
              <w:rPr>
                <w:rFonts w:eastAsia="Times New Roman" w:cs="Times New Roman"/>
                <w:kern w:val="0"/>
                <w:lang w:val="en-US" w:eastAsia="ru-RU" w:bidi="ar-S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E60509" w:rsidRDefault="00E60509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E60509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Урок-обобщение по разделу «Россия в XIX веке»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09" w:rsidRPr="00330B74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1</w:t>
            </w: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E60509" w:rsidRDefault="00330B74" w:rsidP="00330B74">
            <w:pPr>
              <w:widowControl/>
              <w:suppressAutoHyphens w:val="0"/>
              <w:jc w:val="right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330B74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38</w:t>
            </w:r>
          </w:p>
        </w:tc>
      </w:tr>
      <w:tr w:rsidR="00B4340A" w:rsidRPr="00653D51" w:rsidTr="00AE283E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kern w:val="0"/>
                <w:lang w:eastAsia="ru-RU" w:bidi="ar-SA"/>
              </w:rPr>
              <w:t>Часть 2. Новая история 1800 – 1913 гг.</w:t>
            </w:r>
            <w:r w:rsidR="00907E75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29 ч.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Введение. Индустриальная революция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Глава 1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Становление индустриального общества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907E75" w:rsidRDefault="00907E75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Индустриальная революция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2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Индустриальное общество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Наука в XIX веке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Искусство XIX 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Либералы, консерваторы, социалисты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Либералы, консерваторы, социалисты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Глава 2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Строительство новой Европы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Образование наполеоновской империи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Падение империи Наполеона. Венский конгресс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Англия в первой половине XIX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Франция: от революции 1830 г. к новому политическому кризису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Франция: революция 1848 г. и Вторая империя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Германия: на пути к единству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Италия в первой половине XIX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Франко-прусская война. Парижская коммуна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Глава 3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Страны Западной Европы на рубеже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val="en-US" w:eastAsia="ru-RU" w:bidi="ar-SA"/>
              </w:rPr>
              <w:t>XIX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-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val="en-US" w:eastAsia="ru-RU" w:bidi="ar-SA"/>
              </w:rPr>
              <w:t>XX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 вв. Успехи и проблемы индустриального общества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 xml:space="preserve">Германская империя в конце XIX-начале ХХ </w:t>
            </w:r>
            <w:proofErr w:type="gramStart"/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в</w:t>
            </w:r>
            <w:proofErr w:type="gramEnd"/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. Борьба за место под солнцем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Великобритания: конец Викторианской эпохи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AE283E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Третья республика во Франции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AE283E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907E75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907E75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907E75">
              <w:rPr>
                <w:rFonts w:eastAsia="Times New Roman" w:cs="Times New Roman"/>
                <w:kern w:val="0"/>
                <w:lang w:eastAsia="ru-RU" w:bidi="ar-SA"/>
              </w:rPr>
              <w:t>Италия: время реформ и колониальных захватов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E75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907E75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kern w:val="0"/>
                <w:lang w:eastAsia="ru-RU" w:bidi="ar-SA"/>
              </w:rPr>
              <w:t>От Австрийской империи к Австро-Венгрии: поиски выхода из кризиса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Глава 4</w:t>
            </w:r>
            <w:proofErr w:type="gramStart"/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Д</w:t>
            </w:r>
            <w:proofErr w:type="gramEnd"/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ве Америки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kern w:val="0"/>
                <w:lang w:eastAsia="ru-RU" w:bidi="ar-SA"/>
              </w:rPr>
              <w:t>США в XIX веке: модернизация, отмена рабства и сохранение республики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kern w:val="0"/>
                <w:lang w:eastAsia="ru-RU" w:bidi="ar-SA"/>
              </w:rPr>
              <w:t>Латинская Америка в XIX-начале XX в.: время перемен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Глава 5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Традиционные общества 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val="en-US" w:eastAsia="ru-RU" w:bidi="ar-SA"/>
              </w:rPr>
              <w:t>XIX</w:t>
            </w:r>
            <w:r w:rsidR="00B4340A" w:rsidRPr="00653D51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 xml:space="preserve"> в.: новый этап колониализма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B4340A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kern w:val="0"/>
                <w:lang w:eastAsia="ru-RU" w:bidi="ar-SA"/>
              </w:rPr>
              <w:t>Страны Востока в XIX веке: Япония и Китай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kern w:val="0"/>
                <w:lang w:eastAsia="ru-RU" w:bidi="ar-SA"/>
              </w:rPr>
              <w:t>Страны Востока в XIX веке: Индия и Африка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kern w:val="0"/>
                <w:lang w:eastAsia="ru-RU" w:bidi="ar-SA"/>
              </w:rPr>
              <w:t>Международные отношения в конце XIX-начале XX вв.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1</w:t>
            </w:r>
          </w:p>
        </w:tc>
      </w:tr>
      <w:tr w:rsidR="00330B74" w:rsidRPr="00653D51" w:rsidTr="00AE28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330B74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653D51" w:rsidRDefault="00330B74" w:rsidP="00653D51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330B74">
              <w:rPr>
                <w:rFonts w:eastAsia="Times New Roman" w:cs="Times New Roman"/>
                <w:b/>
                <w:bCs/>
                <w:i/>
                <w:iCs/>
                <w:kern w:val="0"/>
                <w:lang w:eastAsia="ru-RU" w:bidi="ar-SA"/>
              </w:rPr>
              <w:t>Урок обобщения изучения истории в 8 классе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B74" w:rsidRPr="00330B74" w:rsidRDefault="00330B74" w:rsidP="00653D5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i/>
                <w:kern w:val="0"/>
                <w:lang w:eastAsia="ru-RU" w:bidi="ar-SA"/>
              </w:rPr>
              <w:t>1</w:t>
            </w:r>
          </w:p>
        </w:tc>
      </w:tr>
      <w:tr w:rsidR="00B4340A" w:rsidRPr="00653D51" w:rsidTr="00AE283E"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653D51">
            <w:pPr>
              <w:widowControl/>
              <w:suppressAutoHyphens w:val="0"/>
              <w:jc w:val="right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0A" w:rsidRPr="00653D51" w:rsidRDefault="00330B74" w:rsidP="00B4340A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29</w:t>
            </w:r>
          </w:p>
        </w:tc>
      </w:tr>
    </w:tbl>
    <w:p w:rsidR="00653D51" w:rsidRPr="00653D51" w:rsidRDefault="00653D51" w:rsidP="00653D51">
      <w:pPr>
        <w:widowControl/>
        <w:suppressAutoHyphens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653D51" w:rsidRDefault="00653D51">
      <w:pPr>
        <w:pStyle w:val="ad"/>
        <w:rPr>
          <w:sz w:val="22"/>
          <w:szCs w:val="22"/>
        </w:rPr>
        <w:sectPr w:rsidR="00653D51" w:rsidSect="00653D51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B3D8A" w:rsidTr="0055027D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СОГЛАСОВАНО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Протокол заседания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pacing w:val="-2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методического совета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pacing w:val="-2"/>
                <w:sz w:val="28"/>
                <w:szCs w:val="28"/>
              </w:rPr>
              <w:t>МБОУ «Школа № 32»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от </w:t>
            </w:r>
            <w:r w:rsidR="00330B74" w:rsidRPr="00330B74">
              <w:rPr>
                <w:rFonts w:cs="Times New Roman"/>
                <w:sz w:val="28"/>
                <w:szCs w:val="28"/>
                <w:u w:val="single"/>
              </w:rPr>
              <w:t>20.08. 2016</w:t>
            </w:r>
            <w:r>
              <w:rPr>
                <w:rFonts w:cs="Times New Roman"/>
                <w:sz w:val="28"/>
                <w:szCs w:val="28"/>
              </w:rPr>
              <w:t xml:space="preserve"> г. № _</w:t>
            </w:r>
            <w:r w:rsidR="00330B74" w:rsidRPr="00330B74">
              <w:rPr>
                <w:rFonts w:cs="Times New Roman"/>
                <w:sz w:val="28"/>
                <w:szCs w:val="28"/>
                <w:u w:val="single"/>
              </w:rPr>
              <w:t>1</w:t>
            </w:r>
            <w:r>
              <w:rPr>
                <w:rFonts w:cs="Times New Roman"/>
                <w:sz w:val="28"/>
                <w:szCs w:val="28"/>
              </w:rPr>
              <w:t>_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Т.В.</w:t>
            </w:r>
          </w:p>
          <w:p w:rsidR="009B3D8A" w:rsidRDefault="009B3D8A" w:rsidP="0055027D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</w:rPr>
              <w:t xml:space="preserve">      руководитель МС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9B3D8A" w:rsidRDefault="009B3D8A" w:rsidP="0055027D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  <w:p w:rsidR="009B3D8A" w:rsidRDefault="009B3D8A" w:rsidP="0055027D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СОГЛАСОВАНО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директора по УВР</w:t>
            </w: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</w:p>
          <w:p w:rsidR="009B3D8A" w:rsidRDefault="009B3D8A" w:rsidP="0055027D">
            <w:pPr>
              <w:spacing w:line="1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Е.В.</w:t>
            </w:r>
          </w:p>
          <w:p w:rsidR="009B3D8A" w:rsidRDefault="009B3D8A" w:rsidP="0055027D">
            <w:pPr>
              <w:spacing w:line="100" w:lineRule="atLeast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</w:t>
            </w:r>
            <w:r w:rsidR="00330B74" w:rsidRPr="00330B74">
              <w:rPr>
                <w:rFonts w:cs="Times New Roman"/>
                <w:sz w:val="28"/>
                <w:szCs w:val="28"/>
                <w:u w:val="single"/>
              </w:rPr>
              <w:t>31.08. 2016 год</w:t>
            </w:r>
            <w:r>
              <w:rPr>
                <w:rFonts w:cs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>год</w:t>
            </w:r>
          </w:p>
          <w:p w:rsidR="009B3D8A" w:rsidRDefault="009B3D8A" w:rsidP="0055027D">
            <w:pPr>
              <w:spacing w:line="100" w:lineRule="atLeas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</w:rPr>
              <w:t xml:space="preserve">                   дата</w:t>
            </w:r>
          </w:p>
          <w:p w:rsidR="009B3D8A" w:rsidRDefault="009B3D8A" w:rsidP="0055027D">
            <w:pPr>
              <w:spacing w:line="100" w:lineRule="atLeast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</w:tbl>
    <w:p w:rsidR="009B3D8A" w:rsidRPr="009B3D8A" w:rsidRDefault="009B3D8A">
      <w:pPr>
        <w:pStyle w:val="ad"/>
        <w:rPr>
          <w:sz w:val="22"/>
          <w:szCs w:val="22"/>
          <w:lang w:val="en-US"/>
        </w:rPr>
      </w:pPr>
    </w:p>
    <w:sectPr w:rsidR="009B3D8A" w:rsidRPr="009B3D8A" w:rsidSect="00653D51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C9E03F7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42E53F3"/>
    <w:multiLevelType w:val="hybridMultilevel"/>
    <w:tmpl w:val="49444A0E"/>
    <w:lvl w:ilvl="0" w:tplc="BE5E9EB6">
      <w:start w:val="1"/>
      <w:numFmt w:val="decimal"/>
      <w:lvlText w:val="%1."/>
      <w:lvlJc w:val="left"/>
      <w:pPr>
        <w:ind w:left="228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004" w:hanging="360"/>
      </w:pPr>
    </w:lvl>
    <w:lvl w:ilvl="2" w:tplc="0419001B" w:tentative="1">
      <w:start w:val="1"/>
      <w:numFmt w:val="lowerRoman"/>
      <w:lvlText w:val="%3."/>
      <w:lvlJc w:val="right"/>
      <w:pPr>
        <w:ind w:left="3724" w:hanging="180"/>
      </w:pPr>
    </w:lvl>
    <w:lvl w:ilvl="3" w:tplc="0419000F" w:tentative="1">
      <w:start w:val="1"/>
      <w:numFmt w:val="decimal"/>
      <w:lvlText w:val="%4."/>
      <w:lvlJc w:val="left"/>
      <w:pPr>
        <w:ind w:left="4444" w:hanging="360"/>
      </w:pPr>
    </w:lvl>
    <w:lvl w:ilvl="4" w:tplc="04190019" w:tentative="1">
      <w:start w:val="1"/>
      <w:numFmt w:val="lowerLetter"/>
      <w:lvlText w:val="%5."/>
      <w:lvlJc w:val="left"/>
      <w:pPr>
        <w:ind w:left="5164" w:hanging="360"/>
      </w:pPr>
    </w:lvl>
    <w:lvl w:ilvl="5" w:tplc="0419001B" w:tentative="1">
      <w:start w:val="1"/>
      <w:numFmt w:val="lowerRoman"/>
      <w:lvlText w:val="%6."/>
      <w:lvlJc w:val="right"/>
      <w:pPr>
        <w:ind w:left="5884" w:hanging="180"/>
      </w:pPr>
    </w:lvl>
    <w:lvl w:ilvl="6" w:tplc="0419000F" w:tentative="1">
      <w:start w:val="1"/>
      <w:numFmt w:val="decimal"/>
      <w:lvlText w:val="%7."/>
      <w:lvlJc w:val="left"/>
      <w:pPr>
        <w:ind w:left="6604" w:hanging="360"/>
      </w:pPr>
    </w:lvl>
    <w:lvl w:ilvl="7" w:tplc="04190019" w:tentative="1">
      <w:start w:val="1"/>
      <w:numFmt w:val="lowerLetter"/>
      <w:lvlText w:val="%8."/>
      <w:lvlJc w:val="left"/>
      <w:pPr>
        <w:ind w:left="7324" w:hanging="360"/>
      </w:pPr>
    </w:lvl>
    <w:lvl w:ilvl="8" w:tplc="0419001B" w:tentative="1">
      <w:start w:val="1"/>
      <w:numFmt w:val="lowerRoman"/>
      <w:lvlText w:val="%9."/>
      <w:lvlJc w:val="right"/>
      <w:pPr>
        <w:ind w:left="804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01D"/>
    <w:rsid w:val="00041B94"/>
    <w:rsid w:val="000D701D"/>
    <w:rsid w:val="00330B74"/>
    <w:rsid w:val="0039698A"/>
    <w:rsid w:val="0055027D"/>
    <w:rsid w:val="005520C1"/>
    <w:rsid w:val="00653D51"/>
    <w:rsid w:val="00907E75"/>
    <w:rsid w:val="009624FB"/>
    <w:rsid w:val="009704B9"/>
    <w:rsid w:val="00987733"/>
    <w:rsid w:val="009B3D8A"/>
    <w:rsid w:val="00B4340A"/>
    <w:rsid w:val="00B72E72"/>
    <w:rsid w:val="00DD6613"/>
    <w:rsid w:val="00E6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color w:val="auto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FontStyle60">
    <w:name w:val="Font Style60"/>
    <w:rPr>
      <w:rFonts w:ascii="Consolas" w:hAnsi="Consolas" w:cs="Consolas"/>
      <w:b/>
      <w:bCs/>
      <w:sz w:val="28"/>
      <w:szCs w:val="28"/>
    </w:rPr>
  </w:style>
  <w:style w:type="character" w:customStyle="1" w:styleId="FontStyle62">
    <w:name w:val="Font Style6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rPr>
      <w:rFonts w:ascii="Times New Roman" w:hAnsi="Times New Roman" w:cs="Times New Roman"/>
      <w:spacing w:val="10"/>
      <w:sz w:val="18"/>
      <w:szCs w:val="18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Style65">
    <w:name w:val="Font Style65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1">
    <w:name w:val="Основной шрифт абзаца1"/>
  </w:style>
  <w:style w:type="character" w:customStyle="1" w:styleId="FontStyle12">
    <w:name w:val="Font Style12"/>
    <w:rPr>
      <w:rFonts w:ascii="Times New Roman" w:hAnsi="Times New Roman" w:cs="Times New Roman"/>
      <w:sz w:val="22"/>
      <w:szCs w:val="22"/>
    </w:rPr>
  </w:style>
  <w:style w:type="character" w:styleId="a3">
    <w:name w:val="Hyperlink"/>
    <w:rPr>
      <w:color w:val="0000FF"/>
      <w:u w:val="single"/>
    </w:rPr>
  </w:style>
  <w:style w:type="character" w:styleId="a4">
    <w:name w:val="Strong"/>
    <w:qFormat/>
    <w:rPr>
      <w:b/>
      <w:bCs/>
    </w:rPr>
  </w:style>
  <w:style w:type="character" w:customStyle="1" w:styleId="WW8Num14z0">
    <w:name w:val="WW8Num14z0"/>
    <w:rPr>
      <w:color w:val="auto"/>
    </w:rPr>
  </w:style>
  <w:style w:type="character" w:customStyle="1" w:styleId="10">
    <w:name w:val="Основной шрифт абзаца1"/>
  </w:style>
  <w:style w:type="character" w:customStyle="1" w:styleId="c1c2">
    <w:name w:val="c1 c2"/>
    <w:basedOn w:val="10"/>
  </w:style>
  <w:style w:type="character" w:customStyle="1" w:styleId="c1">
    <w:name w:val="c1"/>
    <w:basedOn w:val="10"/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paragraph" w:customStyle="1" w:styleId="Style5">
    <w:name w:val="Style5"/>
    <w:basedOn w:val="a"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</w:style>
  <w:style w:type="paragraph" w:styleId="aa">
    <w:name w:val="Body Text Indent"/>
    <w:basedOn w:val="a"/>
    <w:pPr>
      <w:spacing w:line="360" w:lineRule="auto"/>
      <w:ind w:firstLine="567"/>
      <w:jc w:val="both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Normal (Web)"/>
    <w:basedOn w:val="a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13">
    <w:name w:val="Без интервала1"/>
    <w:basedOn w:val="a"/>
    <w:rPr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987733"/>
    <w:rPr>
      <w:rFonts w:ascii="Tahoma" w:hAnsi="Tahoma" w:cs="Mangal"/>
      <w:sz w:val="16"/>
      <w:szCs w:val="14"/>
    </w:rPr>
  </w:style>
  <w:style w:type="character" w:customStyle="1" w:styleId="af">
    <w:name w:val="Текст выноски Знак"/>
    <w:link w:val="ae"/>
    <w:uiPriority w:val="99"/>
    <w:semiHidden/>
    <w:rsid w:val="0098773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21">
    <w:name w:val="Маркированный список 21"/>
    <w:basedOn w:val="a"/>
    <w:rsid w:val="009B3D8A"/>
    <w:pPr>
      <w:widowControl/>
      <w:spacing w:line="100" w:lineRule="atLeast"/>
      <w:ind w:left="566" w:hanging="283"/>
    </w:pPr>
    <w:rPr>
      <w:rFonts w:eastAsia="Times New Roman" w:cs="Times New Roman"/>
      <w:kern w:val="0"/>
      <w:lang w:eastAsia="ar-SA" w:bidi="ar-SA"/>
    </w:rPr>
  </w:style>
  <w:style w:type="character" w:customStyle="1" w:styleId="a8">
    <w:name w:val="Основной текст Знак"/>
    <w:link w:val="a7"/>
    <w:rsid w:val="009B3D8A"/>
    <w:rPr>
      <w:rFonts w:eastAsia="Arial Unicode MS" w:cs="Arial Unicode M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3349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123</cp:lastModifiedBy>
  <cp:revision>7</cp:revision>
  <cp:lastPrinted>2015-10-05T16:20:00Z</cp:lastPrinted>
  <dcterms:created xsi:type="dcterms:W3CDTF">2016-09-13T18:17:00Z</dcterms:created>
  <dcterms:modified xsi:type="dcterms:W3CDTF">2016-10-04T16:56:00Z</dcterms:modified>
</cp:coreProperties>
</file>